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  <w:bookmarkStart w:id="0" w:name="_GoBack"/>
      <w:bookmarkEnd w:id="0"/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Pr="008422B6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Cs w:val="36"/>
        </w:rPr>
      </w:pPr>
      <w:r w:rsidRPr="008422B6">
        <w:rPr>
          <w:szCs w:val="36"/>
        </w:rPr>
        <w:t>Műszaki Specifikáció</w:t>
      </w: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b/>
          <w:bCs/>
          <w:sz w:val="44"/>
          <w:szCs w:val="44"/>
        </w:rPr>
      </w:pPr>
      <w:r w:rsidRPr="00635FBD">
        <w:rPr>
          <w:b/>
          <w:bCs/>
          <w:sz w:val="44"/>
          <w:szCs w:val="44"/>
        </w:rPr>
        <w:t>A METRÓ</w:t>
      </w:r>
      <w:r>
        <w:rPr>
          <w:b/>
          <w:bCs/>
          <w:sz w:val="44"/>
          <w:szCs w:val="44"/>
        </w:rPr>
        <w:t xml:space="preserve"> </w:t>
      </w:r>
      <w:proofErr w:type="gramStart"/>
      <w:r>
        <w:rPr>
          <w:b/>
          <w:bCs/>
          <w:sz w:val="44"/>
          <w:szCs w:val="44"/>
        </w:rPr>
        <w:t>ÉS</w:t>
      </w:r>
      <w:proofErr w:type="gramEnd"/>
      <w:r>
        <w:rPr>
          <w:b/>
          <w:bCs/>
          <w:sz w:val="44"/>
          <w:szCs w:val="44"/>
        </w:rPr>
        <w:t xml:space="preserve"> HÉV</w:t>
      </w:r>
      <w:r w:rsidRPr="00635FBD">
        <w:rPr>
          <w:b/>
          <w:bCs/>
          <w:sz w:val="44"/>
          <w:szCs w:val="44"/>
        </w:rPr>
        <w:t xml:space="preserve"> VONALAIN VÉGZENDŐ </w:t>
      </w:r>
    </w:p>
    <w:p w:rsidR="00E250E5" w:rsidRPr="00635FBD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b/>
          <w:bCs/>
          <w:sz w:val="44"/>
          <w:szCs w:val="44"/>
        </w:rPr>
      </w:pPr>
      <w:r w:rsidRPr="00635FBD">
        <w:rPr>
          <w:b/>
          <w:bCs/>
          <w:sz w:val="44"/>
          <w:szCs w:val="44"/>
        </w:rPr>
        <w:t>ULTRAHANGOS SÍNVIZSGÁLATRA VONATKOZÓ MŰSZAKI ELŐÍRÁSOK</w:t>
      </w: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rPr>
          <w:sz w:val="48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jc w:val="right"/>
        <w:rPr>
          <w:sz w:val="24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jc w:val="right"/>
        <w:rPr>
          <w:sz w:val="24"/>
        </w:rPr>
      </w:pPr>
    </w:p>
    <w:p w:rsidR="00E250E5" w:rsidRDefault="00E250E5" w:rsidP="00DF5B0B">
      <w:pPr>
        <w:pStyle w:val="Cm"/>
        <w:pBdr>
          <w:top w:val="single" w:sz="36" w:space="1" w:color="339966" w:shadow="1"/>
          <w:left w:val="single" w:sz="36" w:space="4" w:color="339966" w:shadow="1"/>
          <w:bottom w:val="single" w:sz="36" w:space="1" w:color="339966" w:shadow="1"/>
          <w:right w:val="single" w:sz="36" w:space="4" w:color="339966" w:shadow="1"/>
        </w:pBdr>
        <w:jc w:val="right"/>
        <w:rPr>
          <w:sz w:val="24"/>
        </w:rPr>
      </w:pPr>
    </w:p>
    <w:p w:rsidR="00E250E5" w:rsidRDefault="00E250E5" w:rsidP="00DF5B0B">
      <w:pPr>
        <w:pStyle w:val="Cm"/>
      </w:pPr>
    </w:p>
    <w:p w:rsidR="00E250E5" w:rsidRDefault="00E250E5" w:rsidP="00DF5B0B"/>
    <w:p w:rsidR="00E250E5" w:rsidRDefault="00E250E5" w:rsidP="00DF5B0B">
      <w:pPr>
        <w:jc w:val="center"/>
        <w:rPr>
          <w:sz w:val="36"/>
        </w:rPr>
      </w:pPr>
    </w:p>
    <w:p w:rsidR="00E250E5" w:rsidRDefault="00E250E5" w:rsidP="00DF5B0B">
      <w:pPr>
        <w:jc w:val="center"/>
        <w:rPr>
          <w:sz w:val="36"/>
        </w:rPr>
      </w:pPr>
    </w:p>
    <w:p w:rsidR="00E250E5" w:rsidRDefault="00E250E5" w:rsidP="00DF5B0B">
      <w:pPr>
        <w:jc w:val="center"/>
        <w:rPr>
          <w:sz w:val="36"/>
        </w:rPr>
      </w:pPr>
      <w:r w:rsidRPr="005635BE">
        <w:rPr>
          <w:sz w:val="36"/>
        </w:rPr>
        <w:t>TARTALOMJEGYZÉK</w:t>
      </w:r>
    </w:p>
    <w:p w:rsidR="00E250E5" w:rsidRDefault="00E250E5" w:rsidP="00DF5B0B">
      <w:pPr>
        <w:rPr>
          <w:sz w:val="36"/>
        </w:rPr>
      </w:pPr>
    </w:p>
    <w:p w:rsidR="00E250E5" w:rsidRDefault="00E250E5" w:rsidP="00DF5B0B">
      <w:pPr>
        <w:rPr>
          <w:sz w:val="36"/>
        </w:rPr>
      </w:pPr>
    </w:p>
    <w:p w:rsidR="00E250E5" w:rsidRPr="0086173C" w:rsidRDefault="00E250E5" w:rsidP="00DF5B0B">
      <w:pPr>
        <w:rPr>
          <w:sz w:val="28"/>
          <w:szCs w:val="28"/>
        </w:rPr>
      </w:pPr>
    </w:p>
    <w:p w:rsidR="00E250E5" w:rsidRDefault="00E250E5" w:rsidP="00DF5B0B">
      <w:pPr>
        <w:pStyle w:val="TJ1"/>
        <w:tabs>
          <w:tab w:val="left" w:pos="520"/>
          <w:tab w:val="right" w:leader="dot" w:pos="9203"/>
        </w:tabs>
        <w:rPr>
          <w:rFonts w:ascii="Times New Roman" w:hAnsi="Times New Roman"/>
          <w:noProof/>
          <w:szCs w:val="24"/>
        </w:rPr>
      </w:pPr>
      <w:r w:rsidRPr="008422B6">
        <w:rPr>
          <w:szCs w:val="24"/>
        </w:rPr>
        <w:fldChar w:fldCharType="begin"/>
      </w:r>
      <w:r w:rsidRPr="008422B6">
        <w:rPr>
          <w:szCs w:val="24"/>
        </w:rPr>
        <w:instrText xml:space="preserve"> TOC \o "1-2" \f \h \z \u </w:instrText>
      </w:r>
      <w:r w:rsidRPr="008422B6">
        <w:rPr>
          <w:szCs w:val="24"/>
        </w:rPr>
        <w:fldChar w:fldCharType="separate"/>
      </w:r>
      <w:hyperlink w:anchor="_Toc240957096" w:history="1">
        <w:r w:rsidRPr="004A75D4">
          <w:rPr>
            <w:rStyle w:val="Hiperhivatkozs"/>
            <w:noProof/>
          </w:rPr>
          <w:t>1.</w:t>
        </w:r>
        <w:r>
          <w:rPr>
            <w:rFonts w:ascii="Times New Roman" w:hAnsi="Times New Roman"/>
            <w:noProof/>
            <w:szCs w:val="24"/>
          </w:rPr>
          <w:tab/>
        </w:r>
        <w:r w:rsidRPr="004A75D4">
          <w:rPr>
            <w:rStyle w:val="Hiperhivatkozs"/>
            <w:noProof/>
          </w:rPr>
          <w:t>ULTRAHANGOS VIZSGÁLATOK CÉLJA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_Toc240957096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1"/>
        <w:tabs>
          <w:tab w:val="left" w:pos="52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097" w:history="1">
        <w:r w:rsidR="00E250E5" w:rsidRPr="004A75D4">
          <w:rPr>
            <w:rStyle w:val="Hiperhivatkozs"/>
            <w:noProof/>
          </w:rPr>
          <w:t>2.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UH. VIZSGÁLATOK RENDSZERE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_Toc240957097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2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098" w:history="1">
        <w:r w:rsidR="00E250E5" w:rsidRPr="004A75D4">
          <w:rPr>
            <w:rStyle w:val="Hiperhivatkozs"/>
            <w:noProof/>
          </w:rPr>
          <w:t>2.1.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Forgalmi vágányok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_Toc240957098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2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099" w:history="1">
        <w:r w:rsidR="00E250E5" w:rsidRPr="004A75D4">
          <w:rPr>
            <w:rStyle w:val="Hiperhivatkozs"/>
            <w:noProof/>
          </w:rPr>
          <w:t>2.2.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Kiszolgáló vágányok (próbavágányok)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_Toc240957099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2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0" w:history="1">
        <w:r w:rsidR="00E250E5" w:rsidRPr="004A75D4">
          <w:rPr>
            <w:rStyle w:val="Hiperhivatkozs"/>
            <w:noProof/>
          </w:rPr>
          <w:t>2.3.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Áramvezető sínek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_Toc240957100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2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1" w:history="1">
        <w:r w:rsidR="00E250E5" w:rsidRPr="004A75D4">
          <w:rPr>
            <w:rStyle w:val="Hiperhivatkozs"/>
            <w:noProof/>
          </w:rPr>
          <w:t>2.4.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Hegesztések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_Toc240957101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3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2" w:history="1">
        <w:r w:rsidR="00E250E5" w:rsidRPr="004A75D4">
          <w:rPr>
            <w:rStyle w:val="Hiperhivatkozs"/>
            <w:noProof/>
          </w:rPr>
          <w:t>2.5.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Kitérők, kitérő alkatrészek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_Toc240957102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3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1"/>
        <w:tabs>
          <w:tab w:val="left" w:pos="52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3" w:history="1">
        <w:r w:rsidR="00E250E5" w:rsidRPr="004A75D4">
          <w:rPr>
            <w:rStyle w:val="Hiperhivatkozs"/>
            <w:noProof/>
          </w:rPr>
          <w:t>3.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UH VIZSGÁLATOK TECHNOLÓGIÁJA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_Toc240957103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3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4" w:history="1">
        <w:r w:rsidR="00E250E5" w:rsidRPr="004A75D4">
          <w:rPr>
            <w:rStyle w:val="Hiperhivatkozs"/>
            <w:noProof/>
          </w:rPr>
          <w:t>3.1.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Mellékletek felsorolása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_Toc240957104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3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5" w:history="1">
        <w:r w:rsidR="00E250E5" w:rsidRPr="004A75D4">
          <w:rPr>
            <w:rStyle w:val="Hiperhivatkozs"/>
            <w:noProof/>
          </w:rPr>
          <w:t>3.2.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A Technológia betartására vonatkozó előírások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_Toc240957105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3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6" w:history="1">
        <w:r w:rsidR="00E250E5" w:rsidRPr="004A75D4">
          <w:rPr>
            <w:rStyle w:val="Hiperhivatkozs"/>
            <w:noProof/>
          </w:rPr>
          <w:t>3.3.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Felújítási munkák keretében végzett ultrahangos vizsgálatok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_Toc240957106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4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2"/>
        <w:tabs>
          <w:tab w:val="left" w:pos="96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7" w:history="1">
        <w:r w:rsidR="00E250E5" w:rsidRPr="004A75D4">
          <w:rPr>
            <w:rStyle w:val="Hiperhivatkozs"/>
            <w:noProof/>
          </w:rPr>
          <w:t>3.4.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Áramvezető sín lejtős sínvégének vizsgálati technológiája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_Toc240957107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4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1"/>
        <w:tabs>
          <w:tab w:val="left" w:pos="52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8" w:history="1">
        <w:r w:rsidR="00E250E5" w:rsidRPr="004A75D4">
          <w:rPr>
            <w:rStyle w:val="Hiperhivatkozs"/>
            <w:noProof/>
          </w:rPr>
          <w:t>4.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SÍNTÖRÉSEK ÉS HEGESZTÉSI VARRATSZAKADÁSOK UTÓLAGOS UH. VIZSGÁLATA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_Toc240957108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5</w:t>
        </w:r>
        <w:r w:rsidR="00E250E5">
          <w:rPr>
            <w:noProof/>
            <w:webHidden/>
          </w:rPr>
          <w:fldChar w:fldCharType="end"/>
        </w:r>
      </w:hyperlink>
    </w:p>
    <w:p w:rsidR="00E250E5" w:rsidRDefault="00CC4783" w:rsidP="00DF5B0B">
      <w:pPr>
        <w:pStyle w:val="TJ1"/>
        <w:tabs>
          <w:tab w:val="left" w:pos="520"/>
          <w:tab w:val="right" w:leader="dot" w:pos="9203"/>
        </w:tabs>
        <w:rPr>
          <w:rFonts w:ascii="Times New Roman" w:hAnsi="Times New Roman"/>
          <w:noProof/>
          <w:szCs w:val="24"/>
        </w:rPr>
      </w:pPr>
      <w:hyperlink w:anchor="_Toc240957109" w:history="1">
        <w:r w:rsidR="00E250E5" w:rsidRPr="004A75D4">
          <w:rPr>
            <w:rStyle w:val="Hiperhivatkozs"/>
            <w:noProof/>
          </w:rPr>
          <w:t>5.</w:t>
        </w:r>
        <w:r w:rsidR="00E250E5">
          <w:rPr>
            <w:rFonts w:ascii="Times New Roman" w:hAnsi="Times New Roman"/>
            <w:noProof/>
            <w:szCs w:val="24"/>
          </w:rPr>
          <w:tab/>
        </w:r>
        <w:r w:rsidR="00E250E5" w:rsidRPr="004A75D4">
          <w:rPr>
            <w:rStyle w:val="Hiperhivatkozs"/>
            <w:noProof/>
          </w:rPr>
          <w:t>MUNKAVÉDELMI ELŐÍRÁSOK</w:t>
        </w:r>
        <w:r w:rsidR="00E250E5">
          <w:rPr>
            <w:noProof/>
            <w:webHidden/>
          </w:rPr>
          <w:tab/>
        </w:r>
        <w:r w:rsidR="00E250E5">
          <w:rPr>
            <w:noProof/>
            <w:webHidden/>
          </w:rPr>
          <w:fldChar w:fldCharType="begin"/>
        </w:r>
        <w:r w:rsidR="00E250E5">
          <w:rPr>
            <w:noProof/>
            <w:webHidden/>
          </w:rPr>
          <w:instrText xml:space="preserve"> PAGEREF _Toc240957109 \h </w:instrText>
        </w:r>
        <w:r w:rsidR="00E250E5">
          <w:rPr>
            <w:noProof/>
            <w:webHidden/>
          </w:rPr>
        </w:r>
        <w:r w:rsidR="00E250E5">
          <w:rPr>
            <w:noProof/>
            <w:webHidden/>
          </w:rPr>
          <w:fldChar w:fldCharType="separate"/>
        </w:r>
        <w:r w:rsidR="00E250E5">
          <w:rPr>
            <w:noProof/>
            <w:webHidden/>
          </w:rPr>
          <w:t>5</w:t>
        </w:r>
        <w:r w:rsidR="00E250E5">
          <w:rPr>
            <w:noProof/>
            <w:webHidden/>
          </w:rPr>
          <w:fldChar w:fldCharType="end"/>
        </w:r>
      </w:hyperlink>
    </w:p>
    <w:p w:rsidR="00E250E5" w:rsidRPr="0086173C" w:rsidRDefault="00E250E5" w:rsidP="00DF5B0B">
      <w:pPr>
        <w:spacing w:line="360" w:lineRule="auto"/>
        <w:rPr>
          <w:sz w:val="28"/>
          <w:szCs w:val="28"/>
        </w:rPr>
      </w:pPr>
      <w:r w:rsidRPr="008422B6">
        <w:rPr>
          <w:szCs w:val="24"/>
        </w:rPr>
        <w:fldChar w:fldCharType="end"/>
      </w:r>
    </w:p>
    <w:p w:rsidR="00E250E5" w:rsidRPr="0086173C" w:rsidRDefault="00E250E5" w:rsidP="00DF5B0B">
      <w:pPr>
        <w:rPr>
          <w:sz w:val="28"/>
          <w:szCs w:val="28"/>
        </w:rPr>
      </w:pPr>
    </w:p>
    <w:p w:rsidR="00E250E5" w:rsidRPr="0086173C" w:rsidRDefault="00E250E5" w:rsidP="00DF5B0B">
      <w:pPr>
        <w:rPr>
          <w:sz w:val="28"/>
          <w:szCs w:val="28"/>
        </w:rPr>
      </w:pPr>
    </w:p>
    <w:p w:rsidR="00E250E5" w:rsidRDefault="00E250E5" w:rsidP="00DF5B0B">
      <w:pPr>
        <w:rPr>
          <w:sz w:val="28"/>
          <w:szCs w:val="28"/>
        </w:rPr>
      </w:pPr>
      <w:r w:rsidRPr="0086173C">
        <w:rPr>
          <w:sz w:val="28"/>
          <w:szCs w:val="28"/>
        </w:rPr>
        <w:br w:type="page"/>
      </w:r>
    </w:p>
    <w:p w:rsidR="00E250E5" w:rsidRDefault="00E250E5" w:rsidP="00DF5B0B">
      <w:pPr>
        <w:rPr>
          <w:sz w:val="28"/>
          <w:szCs w:val="28"/>
        </w:rPr>
      </w:pPr>
    </w:p>
    <w:p w:rsidR="00E250E5" w:rsidRPr="00C0729F" w:rsidRDefault="00E250E5" w:rsidP="00DF5B0B">
      <w:pPr>
        <w:pStyle w:val="Cmsor1"/>
        <w:numPr>
          <w:ilvl w:val="0"/>
          <w:numId w:val="1"/>
        </w:numPr>
        <w:tabs>
          <w:tab w:val="clear" w:pos="705"/>
          <w:tab w:val="num" w:pos="567"/>
        </w:tabs>
        <w:ind w:left="567" w:hanging="567"/>
        <w:rPr>
          <w:rFonts w:ascii="Arial Narrow" w:hAnsi="Arial Narrow"/>
          <w:sz w:val="28"/>
          <w:szCs w:val="28"/>
        </w:rPr>
      </w:pPr>
      <w:bookmarkStart w:id="1" w:name="_Toc220128743"/>
      <w:bookmarkStart w:id="2" w:name="_Toc240957096"/>
      <w:r w:rsidRPr="00C0729F">
        <w:rPr>
          <w:rFonts w:ascii="Arial Narrow" w:hAnsi="Arial Narrow"/>
          <w:sz w:val="28"/>
          <w:szCs w:val="28"/>
        </w:rPr>
        <w:t>ULTRAHANGOS VIZSGÁLATOK CÉLJA</w:t>
      </w:r>
      <w:bookmarkEnd w:id="1"/>
      <w:bookmarkEnd w:id="2"/>
    </w:p>
    <w:p w:rsidR="00E250E5" w:rsidRPr="00C0729F" w:rsidRDefault="00E250E5" w:rsidP="00DF5B0B">
      <w:pPr>
        <w:rPr>
          <w:szCs w:val="24"/>
        </w:rPr>
      </w:pPr>
    </w:p>
    <w:p w:rsidR="00E250E5" w:rsidRDefault="00E250E5" w:rsidP="00DF5B0B">
      <w:pPr>
        <w:pStyle w:val="Szvegtrzsbehzssal2"/>
        <w:jc w:val="both"/>
      </w:pPr>
      <w:r>
        <w:t>Az ultrahangos sínvizsgálat (a továbbiakban: UH. vizsgálat) a pályafelügyeleti rendszer fontos eleme.</w:t>
      </w:r>
    </w:p>
    <w:p w:rsidR="00E250E5" w:rsidRDefault="00E250E5" w:rsidP="00DF5B0B">
      <w:pPr>
        <w:pStyle w:val="Szvegtrzsbehzssal2"/>
        <w:jc w:val="both"/>
      </w:pPr>
      <w:r>
        <w:rPr>
          <w:b/>
        </w:rPr>
        <w:t>Célja:</w:t>
      </w:r>
      <w:r>
        <w:t xml:space="preserve"> a sínekben szabad szemmel nem látható olyan sínhibák megállapítása, amelyek a későbbiek során a sín törését okozhatják.</w:t>
      </w:r>
    </w:p>
    <w:p w:rsidR="00E250E5" w:rsidRDefault="00E250E5" w:rsidP="00DF5B0B">
      <w:pPr>
        <w:pStyle w:val="Szvegtrzsbehzssal2"/>
        <w:jc w:val="both"/>
      </w:pPr>
      <w:r>
        <w:t>A sínekben lévő hibák felderítésére ultrahangos impulzusvisszhang elven működő készülék alkalmazható.</w:t>
      </w:r>
    </w:p>
    <w:p w:rsidR="00E250E5" w:rsidRDefault="00E250E5" w:rsidP="00DF5B0B">
      <w:pPr>
        <w:pStyle w:val="Szvegtrzsbehzssal2"/>
        <w:jc w:val="both"/>
      </w:pPr>
      <w:r>
        <w:t>A vizsgálatokat kézi ultrahangos vizsgáló készülékkel (továbbiakban USK) kell végezni.</w:t>
      </w:r>
    </w:p>
    <w:p w:rsidR="00E250E5" w:rsidRDefault="00E250E5" w:rsidP="00DF5B0B">
      <w:pPr>
        <w:pStyle w:val="Szvegtrzsbehzssal2"/>
        <w:jc w:val="both"/>
      </w:pPr>
      <w:r>
        <w:t xml:space="preserve">A pálya forgalombiztonsága érdekében ezeket a vizsgálatokat rendszeres időközönként (szükség </w:t>
      </w:r>
      <w:proofErr w:type="gramStart"/>
      <w:r>
        <w:t>esetén</w:t>
      </w:r>
      <w:proofErr w:type="gramEnd"/>
      <w:r>
        <w:t xml:space="preserve"> soron kívüli elrendeléssel) kell végezni, hogy a folyamatosan változó hibákat figyelemmel tudják kísérni és kellő időben a hibás síneket ki lehessen cserélni.</w:t>
      </w:r>
    </w:p>
    <w:p w:rsidR="00E250E5" w:rsidRDefault="00E250E5" w:rsidP="00DF5B0B">
      <w:pPr>
        <w:ind w:left="360"/>
        <w:rPr>
          <w:szCs w:val="24"/>
        </w:rPr>
      </w:pPr>
    </w:p>
    <w:p w:rsidR="00E250E5" w:rsidRDefault="00E250E5" w:rsidP="00DF5B0B">
      <w:pPr>
        <w:pStyle w:val="Cmsor1"/>
        <w:numPr>
          <w:ilvl w:val="0"/>
          <w:numId w:val="1"/>
        </w:numPr>
        <w:tabs>
          <w:tab w:val="clear" w:pos="705"/>
          <w:tab w:val="num" w:pos="567"/>
        </w:tabs>
        <w:ind w:left="567" w:hanging="567"/>
        <w:rPr>
          <w:rFonts w:ascii="Arial Narrow" w:hAnsi="Arial Narrow"/>
          <w:sz w:val="28"/>
        </w:rPr>
      </w:pPr>
      <w:bookmarkStart w:id="3" w:name="_Toc220128744"/>
      <w:bookmarkStart w:id="4" w:name="_Toc240957097"/>
      <w:r>
        <w:rPr>
          <w:rFonts w:ascii="Arial Narrow" w:hAnsi="Arial Narrow"/>
          <w:sz w:val="28"/>
        </w:rPr>
        <w:t>UH. VIZSGÁLATOK RENDSZERE</w:t>
      </w:r>
      <w:bookmarkEnd w:id="3"/>
      <w:bookmarkEnd w:id="4"/>
    </w:p>
    <w:p w:rsidR="00E250E5" w:rsidRDefault="00E250E5" w:rsidP="00DF5B0B">
      <w:pPr>
        <w:pStyle w:val="Cmsor2"/>
        <w:numPr>
          <w:ilvl w:val="1"/>
          <w:numId w:val="1"/>
        </w:numPr>
        <w:rPr>
          <w:rFonts w:ascii="Arial Narrow" w:hAnsi="Arial Narrow"/>
          <w:b w:val="0"/>
          <w:i w:val="0"/>
        </w:rPr>
      </w:pPr>
      <w:bookmarkStart w:id="5" w:name="_Toc220128745"/>
      <w:bookmarkStart w:id="6" w:name="_Toc240957098"/>
      <w:r w:rsidRPr="00C0729F">
        <w:rPr>
          <w:rFonts w:ascii="Arial Narrow" w:hAnsi="Arial Narrow"/>
          <w:b w:val="0"/>
          <w:i w:val="0"/>
        </w:rPr>
        <w:t>Forgalmi vágányok</w:t>
      </w:r>
      <w:bookmarkEnd w:id="5"/>
      <w:bookmarkEnd w:id="6"/>
    </w:p>
    <w:p w:rsidR="00E250E5" w:rsidRDefault="00E250E5" w:rsidP="00DF5B0B">
      <w:pPr>
        <w:pStyle w:val="Szvegtrzsbehzssal2"/>
        <w:ind w:left="708"/>
        <w:jc w:val="both"/>
      </w:pPr>
      <w:r>
        <w:t xml:space="preserve">A BKV </w:t>
      </w:r>
      <w:proofErr w:type="spellStart"/>
      <w:r>
        <w:t>Zrt</w:t>
      </w:r>
      <w:proofErr w:type="spellEnd"/>
      <w:r>
        <w:t xml:space="preserve">. METRÓ vonalhálózatán minden nap kb. 300 vonat 20-24 tengellyel tengelyenként 100-120 </w:t>
      </w:r>
      <w:proofErr w:type="spellStart"/>
      <w:r>
        <w:t>kN</w:t>
      </w:r>
      <w:proofErr w:type="spellEnd"/>
      <w:r>
        <w:t xml:space="preserve"> tengelyterheléssel közlekedik, de jelentősnek mondható a MILLFAV és a HÉV vágányainak igénybevétele is. A tengelyterhelés illetve a sebesség </w:t>
      </w:r>
      <w:proofErr w:type="gramStart"/>
      <w:r>
        <w:t>alacsonyabb</w:t>
      </w:r>
      <w:proofErr w:type="gramEnd"/>
      <w:r>
        <w:t xml:space="preserve"> mint egy átlag vasúti pályán de a vonatszám lényegesen nagyobb, valamint a fékezési – gyorsítási szakaszok is sokkal sűrűbbek, így a sínek igénybevétele igen jelentős. Ezért a zárt vonatokkal járt forgalmi vágányokat a vasúti gyakorlathoz hasonlóan éves rendszerességgel USK–</w:t>
      </w:r>
      <w:proofErr w:type="spellStart"/>
      <w:r>
        <w:t>val</w:t>
      </w:r>
      <w:proofErr w:type="spellEnd"/>
      <w:r>
        <w:t xml:space="preserve"> kell vizsgálni. Ha a </w:t>
      </w:r>
      <w:proofErr w:type="spellStart"/>
      <w:r>
        <w:t>sínhibahányad</w:t>
      </w:r>
      <w:proofErr w:type="spellEnd"/>
      <w:r>
        <w:t xml:space="preserve"> jelentősen megemelkedett, a vizsgálatok sűrűségét emelni kell. A vizsgálathoz használt berendezésnek tudnia kell a (3.) vizsgálati technológiában leírt paramétereket és alkalmasnak kell lennie a sínszál folyamatos vizsgálatára.</w:t>
      </w:r>
    </w:p>
    <w:p w:rsidR="00E250E5" w:rsidRPr="00C0729F" w:rsidRDefault="00E250E5" w:rsidP="00DF5B0B">
      <w:pPr>
        <w:pStyle w:val="Cmsor2"/>
        <w:numPr>
          <w:ilvl w:val="1"/>
          <w:numId w:val="1"/>
        </w:numPr>
        <w:rPr>
          <w:rFonts w:ascii="Arial Narrow" w:hAnsi="Arial Narrow"/>
          <w:b w:val="0"/>
          <w:bCs w:val="0"/>
          <w:i w:val="0"/>
          <w:iCs w:val="0"/>
        </w:rPr>
      </w:pPr>
      <w:bookmarkStart w:id="7" w:name="_Toc220128746"/>
      <w:bookmarkStart w:id="8" w:name="_Toc240957099"/>
      <w:r w:rsidRPr="00C0729F">
        <w:rPr>
          <w:rFonts w:ascii="Arial Narrow" w:hAnsi="Arial Narrow"/>
          <w:b w:val="0"/>
          <w:bCs w:val="0"/>
          <w:i w:val="0"/>
          <w:iCs w:val="0"/>
        </w:rPr>
        <w:t>Kiszolgáló vágányok (próbavágányok)</w:t>
      </w:r>
      <w:bookmarkEnd w:id="7"/>
      <w:bookmarkEnd w:id="8"/>
    </w:p>
    <w:p w:rsidR="00E250E5" w:rsidRDefault="00E250E5" w:rsidP="00DF5B0B">
      <w:pPr>
        <w:pStyle w:val="Szvegtrzsbehzssal2"/>
        <w:ind w:left="708"/>
      </w:pPr>
      <w:r>
        <w:t>Ezen vágányok vizsgálatát éves rendszerességgel USK –</w:t>
      </w:r>
      <w:proofErr w:type="spellStart"/>
      <w:r>
        <w:t>val</w:t>
      </w:r>
      <w:proofErr w:type="spellEnd"/>
      <w:r>
        <w:t xml:space="preserve"> kell végezni.</w:t>
      </w:r>
    </w:p>
    <w:p w:rsidR="00E250E5" w:rsidRDefault="00E250E5" w:rsidP="00DF5B0B">
      <w:pPr>
        <w:pStyle w:val="Cmsor2"/>
        <w:numPr>
          <w:ilvl w:val="1"/>
          <w:numId w:val="1"/>
        </w:numPr>
        <w:rPr>
          <w:rFonts w:ascii="Arial Narrow" w:hAnsi="Arial Narrow"/>
          <w:b w:val="0"/>
          <w:bCs w:val="0"/>
          <w:i w:val="0"/>
          <w:iCs w:val="0"/>
        </w:rPr>
      </w:pPr>
      <w:bookmarkStart w:id="9" w:name="_Toc220128747"/>
      <w:bookmarkStart w:id="10" w:name="_Toc240957100"/>
      <w:r w:rsidRPr="00C0729F">
        <w:rPr>
          <w:rFonts w:ascii="Arial Narrow" w:hAnsi="Arial Narrow"/>
          <w:b w:val="0"/>
          <w:bCs w:val="0"/>
          <w:i w:val="0"/>
          <w:iCs w:val="0"/>
        </w:rPr>
        <w:t>Áramvezető sínek</w:t>
      </w:r>
      <w:bookmarkEnd w:id="9"/>
      <w:bookmarkEnd w:id="10"/>
    </w:p>
    <w:p w:rsidR="00E250E5" w:rsidRPr="007E63A1" w:rsidRDefault="00E250E5" w:rsidP="00DF5B0B">
      <w:pPr>
        <w:ind w:left="708"/>
        <w:jc w:val="both"/>
        <w:rPr>
          <w:sz w:val="28"/>
        </w:rPr>
      </w:pPr>
      <w:r w:rsidRPr="007E63A1">
        <w:rPr>
          <w:sz w:val="28"/>
        </w:rPr>
        <w:t xml:space="preserve">Az áramvezető sínek különlegesen kialakított sínvégeit </w:t>
      </w:r>
      <w:r>
        <w:rPr>
          <w:sz w:val="28"/>
        </w:rPr>
        <w:t xml:space="preserve">- </w:t>
      </w:r>
      <w:r w:rsidRPr="007E63A1">
        <w:rPr>
          <w:sz w:val="28"/>
        </w:rPr>
        <w:t xml:space="preserve">mivel jelentős igénybevételnek vannak kitéve </w:t>
      </w:r>
      <w:r>
        <w:rPr>
          <w:sz w:val="28"/>
        </w:rPr>
        <w:t xml:space="preserve">- </w:t>
      </w:r>
      <w:r w:rsidRPr="007E63A1">
        <w:rPr>
          <w:sz w:val="28"/>
        </w:rPr>
        <w:t>a forgalmi vágányokkal azonos időben</w:t>
      </w:r>
      <w:r>
        <w:rPr>
          <w:sz w:val="28"/>
        </w:rPr>
        <w:t>,</w:t>
      </w:r>
      <w:r w:rsidRPr="007E63A1">
        <w:rPr>
          <w:sz w:val="28"/>
        </w:rPr>
        <w:t xml:space="preserve"> </w:t>
      </w:r>
      <w:r>
        <w:rPr>
          <w:sz w:val="28"/>
        </w:rPr>
        <w:t>é</w:t>
      </w:r>
      <w:r w:rsidRPr="007E63A1">
        <w:rPr>
          <w:sz w:val="28"/>
        </w:rPr>
        <w:t>vente kell vizsgálni.</w:t>
      </w:r>
    </w:p>
    <w:p w:rsidR="00E250E5" w:rsidRDefault="00E250E5" w:rsidP="00DF5B0B"/>
    <w:p w:rsidR="00E250E5" w:rsidRPr="00846A49" w:rsidRDefault="00E250E5" w:rsidP="00DF5B0B">
      <w:pPr>
        <w:rPr>
          <w:sz w:val="16"/>
          <w:szCs w:val="16"/>
        </w:rPr>
      </w:pPr>
      <w:r>
        <w:br w:type="page"/>
      </w:r>
    </w:p>
    <w:p w:rsidR="00E250E5" w:rsidRDefault="00E250E5" w:rsidP="00DF5B0B">
      <w:pPr>
        <w:pStyle w:val="Cmsor2"/>
        <w:numPr>
          <w:ilvl w:val="1"/>
          <w:numId w:val="1"/>
        </w:numPr>
        <w:rPr>
          <w:rFonts w:ascii="Arial Narrow" w:hAnsi="Arial Narrow"/>
          <w:b w:val="0"/>
          <w:bCs w:val="0"/>
          <w:i w:val="0"/>
          <w:iCs w:val="0"/>
        </w:rPr>
      </w:pPr>
      <w:bookmarkStart w:id="11" w:name="_Toc220128748"/>
      <w:bookmarkStart w:id="12" w:name="_Toc240957101"/>
      <w:r>
        <w:rPr>
          <w:rFonts w:ascii="Arial Narrow" w:hAnsi="Arial Narrow"/>
          <w:b w:val="0"/>
          <w:bCs w:val="0"/>
          <w:i w:val="0"/>
          <w:iCs w:val="0"/>
        </w:rPr>
        <w:t>Hegesztések</w:t>
      </w:r>
      <w:bookmarkEnd w:id="11"/>
      <w:bookmarkEnd w:id="12"/>
    </w:p>
    <w:p w:rsidR="00E250E5" w:rsidRDefault="00E250E5" w:rsidP="00DF5B0B">
      <w:pPr>
        <w:pStyle w:val="Szvegtrzsbehzssal2"/>
        <w:ind w:left="708"/>
        <w:jc w:val="both"/>
      </w:pPr>
      <w:r>
        <w:t xml:space="preserve">Használatban lévő pályasínek hegesztéseit a folyóvágányok sínjeinek vizsgálati technológiája szerint és gyakorisággal kell vizsgálni. Az újonnan készült sínhegesztéseket a </w:t>
      </w:r>
      <w:r>
        <w:rPr>
          <w:b/>
        </w:rPr>
        <w:t>Hegesztések ultrahangos minőségi átvételi előírása</w:t>
      </w:r>
      <w:r>
        <w:t xml:space="preserve"> szerint kell vizsgálni.</w:t>
      </w:r>
    </w:p>
    <w:p w:rsidR="00E250E5" w:rsidRDefault="00E250E5" w:rsidP="00DF5B0B">
      <w:pPr>
        <w:pStyle w:val="Cmsor2"/>
        <w:numPr>
          <w:ilvl w:val="1"/>
          <w:numId w:val="1"/>
        </w:numPr>
        <w:rPr>
          <w:rFonts w:ascii="Arial Narrow" w:hAnsi="Arial Narrow"/>
          <w:b w:val="0"/>
          <w:bCs w:val="0"/>
          <w:i w:val="0"/>
          <w:iCs w:val="0"/>
        </w:rPr>
      </w:pPr>
      <w:bookmarkStart w:id="13" w:name="_Toc220128749"/>
      <w:bookmarkStart w:id="14" w:name="_Toc240957102"/>
      <w:r>
        <w:rPr>
          <w:rFonts w:ascii="Arial Narrow" w:hAnsi="Arial Narrow"/>
          <w:b w:val="0"/>
          <w:bCs w:val="0"/>
          <w:i w:val="0"/>
          <w:iCs w:val="0"/>
        </w:rPr>
        <w:t>Kitérők, kitérő alkatrészek</w:t>
      </w:r>
      <w:bookmarkEnd w:id="13"/>
      <w:bookmarkEnd w:id="14"/>
    </w:p>
    <w:p w:rsidR="00E250E5" w:rsidRDefault="00E250E5" w:rsidP="00DF5B0B">
      <w:pPr>
        <w:pStyle w:val="Szvegtrzsbehzssal2"/>
        <w:ind w:left="708"/>
        <w:jc w:val="both"/>
      </w:pPr>
      <w:r>
        <w:t>Kitérők nem megmunkált épp sínjeit a folyóvágányok sínjeinek vizsgálati technológiája szerint és gyakorisággal kell vizsgálni. Az egyéb megmunkált alkatrészeket e megbízás keretén belül vizsgálni nem kell.</w:t>
      </w:r>
    </w:p>
    <w:p w:rsidR="00E250E5" w:rsidRPr="007E63A1" w:rsidRDefault="00E250E5" w:rsidP="00DF5B0B">
      <w:pPr>
        <w:rPr>
          <w:sz w:val="28"/>
          <w:szCs w:val="28"/>
        </w:rPr>
      </w:pPr>
    </w:p>
    <w:p w:rsidR="00E250E5" w:rsidRPr="007E63A1" w:rsidRDefault="00E250E5" w:rsidP="00DF5B0B">
      <w:pPr>
        <w:pStyle w:val="Cmsor1"/>
        <w:numPr>
          <w:ilvl w:val="0"/>
          <w:numId w:val="1"/>
        </w:numPr>
        <w:tabs>
          <w:tab w:val="clear" w:pos="705"/>
          <w:tab w:val="num" w:pos="567"/>
        </w:tabs>
        <w:ind w:left="567" w:hanging="567"/>
        <w:rPr>
          <w:rFonts w:ascii="Arial Narrow" w:hAnsi="Arial Narrow"/>
          <w:sz w:val="28"/>
          <w:szCs w:val="28"/>
        </w:rPr>
      </w:pPr>
      <w:bookmarkStart w:id="15" w:name="_Toc220128750"/>
      <w:bookmarkStart w:id="16" w:name="_Toc240957103"/>
      <w:proofErr w:type="gramStart"/>
      <w:r w:rsidRPr="007E63A1">
        <w:rPr>
          <w:rFonts w:ascii="Arial Narrow" w:hAnsi="Arial Narrow"/>
          <w:sz w:val="28"/>
          <w:szCs w:val="28"/>
        </w:rPr>
        <w:t>UH</w:t>
      </w:r>
      <w:proofErr w:type="gramEnd"/>
      <w:r w:rsidRPr="007E63A1">
        <w:rPr>
          <w:rFonts w:ascii="Arial Narrow" w:hAnsi="Arial Narrow"/>
          <w:sz w:val="28"/>
          <w:szCs w:val="28"/>
        </w:rPr>
        <w:t xml:space="preserve"> VIZSGÁLATOK TECHNOLÓGIÁJA</w:t>
      </w:r>
      <w:bookmarkEnd w:id="15"/>
      <w:bookmarkEnd w:id="16"/>
    </w:p>
    <w:p w:rsidR="00E250E5" w:rsidRPr="00F0112F" w:rsidRDefault="00E250E5" w:rsidP="00DF5B0B">
      <w:pPr>
        <w:ind w:left="567"/>
        <w:jc w:val="both"/>
        <w:rPr>
          <w:sz w:val="28"/>
          <w:szCs w:val="28"/>
        </w:rPr>
      </w:pPr>
      <w:r w:rsidRPr="00F0112F">
        <w:rPr>
          <w:sz w:val="28"/>
          <w:szCs w:val="28"/>
        </w:rPr>
        <w:t xml:space="preserve">A sínek </w:t>
      </w:r>
      <w:r>
        <w:rPr>
          <w:sz w:val="28"/>
          <w:szCs w:val="28"/>
        </w:rPr>
        <w:t xml:space="preserve">ultrahangos vizsgálatának technológiáját a MÁV </w:t>
      </w:r>
      <w:proofErr w:type="spellStart"/>
      <w:r>
        <w:rPr>
          <w:sz w:val="28"/>
          <w:szCs w:val="28"/>
        </w:rPr>
        <w:t>Zrt.-nél</w:t>
      </w:r>
      <w:proofErr w:type="spellEnd"/>
      <w:r>
        <w:rPr>
          <w:sz w:val="28"/>
          <w:szCs w:val="28"/>
        </w:rPr>
        <w:t xml:space="preserve"> jelenleg érvényben lévő Ultrahangos Sínvizsgálati utasítás, valamint a HÉV területére vonatkozó HÉV P.2. Pályafelügyeleti Utasítás szerint kell végrehajtani. A MÁV P-4290/2004. PMLI számon kiadott utasításának azon részét kell figyelembe venni, melyet az alábbiakban megadunk:</w:t>
      </w:r>
    </w:p>
    <w:p w:rsidR="00E250E5" w:rsidRDefault="00E250E5" w:rsidP="00DF5B0B">
      <w:pPr>
        <w:pStyle w:val="Cmsor2"/>
        <w:numPr>
          <w:ilvl w:val="1"/>
          <w:numId w:val="1"/>
        </w:numPr>
        <w:jc w:val="both"/>
        <w:rPr>
          <w:rFonts w:ascii="Arial Narrow" w:hAnsi="Arial Narrow"/>
          <w:b w:val="0"/>
          <w:bCs w:val="0"/>
          <w:i w:val="0"/>
          <w:iCs w:val="0"/>
        </w:rPr>
      </w:pPr>
      <w:bookmarkStart w:id="17" w:name="_Toc220128751"/>
      <w:bookmarkStart w:id="18" w:name="_Toc240957104"/>
      <w:r>
        <w:rPr>
          <w:rFonts w:ascii="Arial Narrow" w:hAnsi="Arial Narrow"/>
          <w:b w:val="0"/>
          <w:bCs w:val="0"/>
          <w:i w:val="0"/>
          <w:iCs w:val="0"/>
        </w:rPr>
        <w:t>Mellékletek felsorolása</w:t>
      </w:r>
      <w:bookmarkEnd w:id="17"/>
      <w:bookmarkEnd w:id="18"/>
    </w:p>
    <w:p w:rsidR="00E250E5" w:rsidRPr="00871F4D" w:rsidRDefault="00E250E5" w:rsidP="00DF5B0B">
      <w:pPr>
        <w:ind w:left="720"/>
        <w:jc w:val="both"/>
        <w:rPr>
          <w:sz w:val="28"/>
          <w:szCs w:val="28"/>
        </w:rPr>
      </w:pPr>
      <w:r w:rsidRPr="00871F4D">
        <w:rPr>
          <w:sz w:val="28"/>
          <w:szCs w:val="28"/>
        </w:rPr>
        <w:t>1</w:t>
      </w:r>
      <w:proofErr w:type="gramStart"/>
      <w:r w:rsidRPr="00871F4D">
        <w:rPr>
          <w:sz w:val="28"/>
          <w:szCs w:val="28"/>
        </w:rPr>
        <w:t>.sz.</w:t>
      </w:r>
      <w:proofErr w:type="gramEnd"/>
      <w:r w:rsidRPr="00871F4D">
        <w:rPr>
          <w:sz w:val="28"/>
          <w:szCs w:val="28"/>
        </w:rPr>
        <w:t xml:space="preserve"> melléklet: Ultrahangos sínvizsgálatok végrehajtási Utasítása (MÁV P-4290/</w:t>
      </w:r>
      <w:r>
        <w:rPr>
          <w:sz w:val="28"/>
          <w:szCs w:val="28"/>
        </w:rPr>
        <w:t xml:space="preserve"> </w:t>
      </w:r>
      <w:r w:rsidRPr="00871F4D">
        <w:rPr>
          <w:sz w:val="28"/>
          <w:szCs w:val="28"/>
        </w:rPr>
        <w:t>2004 PMLI számú Utasításának kivonata)</w:t>
      </w:r>
    </w:p>
    <w:p w:rsidR="00E250E5" w:rsidRPr="00871F4D" w:rsidRDefault="00E250E5" w:rsidP="00DF5B0B">
      <w:pPr>
        <w:tabs>
          <w:tab w:val="left" w:pos="2268"/>
        </w:tabs>
        <w:ind w:left="708"/>
        <w:jc w:val="both"/>
        <w:rPr>
          <w:sz w:val="28"/>
          <w:szCs w:val="28"/>
        </w:rPr>
      </w:pPr>
      <w:r w:rsidRPr="00871F4D">
        <w:rPr>
          <w:sz w:val="28"/>
          <w:szCs w:val="28"/>
        </w:rPr>
        <w:t>2</w:t>
      </w:r>
      <w:proofErr w:type="gramStart"/>
      <w:r w:rsidRPr="00871F4D">
        <w:rPr>
          <w:sz w:val="28"/>
          <w:szCs w:val="28"/>
        </w:rPr>
        <w:t>.sz.</w:t>
      </w:r>
      <w:proofErr w:type="gramEnd"/>
      <w:r w:rsidRPr="00871F4D">
        <w:rPr>
          <w:sz w:val="28"/>
          <w:szCs w:val="28"/>
        </w:rPr>
        <w:t xml:space="preserve"> melléklet: Sínek kézi sínvizsgáló kiskocsival történő ultrahangos vizsgálatának technológiája</w:t>
      </w:r>
    </w:p>
    <w:p w:rsidR="00E250E5" w:rsidRPr="00871F4D" w:rsidRDefault="00E250E5" w:rsidP="00DF5B0B">
      <w:pPr>
        <w:tabs>
          <w:tab w:val="left" w:pos="2268"/>
        </w:tabs>
        <w:ind w:left="708"/>
        <w:jc w:val="both"/>
        <w:rPr>
          <w:sz w:val="28"/>
          <w:szCs w:val="28"/>
        </w:rPr>
      </w:pPr>
      <w:r w:rsidRPr="00871F4D">
        <w:rPr>
          <w:sz w:val="28"/>
          <w:szCs w:val="28"/>
        </w:rPr>
        <w:t>3</w:t>
      </w:r>
      <w:proofErr w:type="gramStart"/>
      <w:r w:rsidRPr="00871F4D">
        <w:rPr>
          <w:sz w:val="28"/>
          <w:szCs w:val="28"/>
        </w:rPr>
        <w:t>.sz.</w:t>
      </w:r>
      <w:proofErr w:type="gramEnd"/>
      <w:r w:rsidRPr="00871F4D">
        <w:rPr>
          <w:sz w:val="28"/>
          <w:szCs w:val="28"/>
        </w:rPr>
        <w:t xml:space="preserve"> melléklet: Sínhegesztések ultrahangos vizsgálatának technológiája</w:t>
      </w:r>
    </w:p>
    <w:p w:rsidR="00E250E5" w:rsidRPr="00871F4D" w:rsidRDefault="00E250E5" w:rsidP="00DF5B0B">
      <w:pPr>
        <w:tabs>
          <w:tab w:val="left" w:pos="2268"/>
        </w:tabs>
        <w:ind w:left="708"/>
        <w:jc w:val="both"/>
        <w:rPr>
          <w:sz w:val="28"/>
          <w:szCs w:val="28"/>
        </w:rPr>
      </w:pPr>
      <w:r w:rsidRPr="00871F4D">
        <w:rPr>
          <w:sz w:val="28"/>
          <w:szCs w:val="28"/>
        </w:rPr>
        <w:t>4</w:t>
      </w:r>
      <w:proofErr w:type="gramStart"/>
      <w:r w:rsidRPr="00871F4D">
        <w:rPr>
          <w:sz w:val="28"/>
          <w:szCs w:val="28"/>
        </w:rPr>
        <w:t>.sz.</w:t>
      </w:r>
      <w:proofErr w:type="gramEnd"/>
      <w:r w:rsidRPr="00871F4D">
        <w:rPr>
          <w:sz w:val="28"/>
          <w:szCs w:val="28"/>
        </w:rPr>
        <w:t xml:space="preserve"> melléklet: Kitérőalkatrészek javító-feltöltő hegesztés előtti ultrahangos vizsgálatának technológiája</w:t>
      </w:r>
    </w:p>
    <w:p w:rsidR="00E250E5" w:rsidRPr="00871F4D" w:rsidRDefault="00E250E5" w:rsidP="00DF5B0B">
      <w:pPr>
        <w:tabs>
          <w:tab w:val="left" w:pos="2268"/>
        </w:tabs>
        <w:ind w:left="708"/>
        <w:jc w:val="both"/>
        <w:rPr>
          <w:sz w:val="28"/>
          <w:szCs w:val="28"/>
        </w:rPr>
      </w:pPr>
      <w:r w:rsidRPr="00871F4D">
        <w:rPr>
          <w:sz w:val="28"/>
          <w:szCs w:val="28"/>
        </w:rPr>
        <w:t>5</w:t>
      </w:r>
      <w:proofErr w:type="gramStart"/>
      <w:r w:rsidRPr="00871F4D">
        <w:rPr>
          <w:sz w:val="28"/>
          <w:szCs w:val="28"/>
        </w:rPr>
        <w:t>.sz.</w:t>
      </w:r>
      <w:proofErr w:type="gramEnd"/>
      <w:r w:rsidRPr="00871F4D">
        <w:rPr>
          <w:sz w:val="28"/>
          <w:szCs w:val="28"/>
        </w:rPr>
        <w:t xml:space="preserve"> melléklet: Kitérőalkatrészek javító-feltöltő hegesztés utáni ultrahangos vizsgálatának technológiája</w:t>
      </w:r>
    </w:p>
    <w:p w:rsidR="00E250E5" w:rsidRPr="00871F4D" w:rsidRDefault="00E250E5" w:rsidP="00DF5B0B">
      <w:pPr>
        <w:tabs>
          <w:tab w:val="left" w:pos="2268"/>
        </w:tabs>
        <w:ind w:left="708"/>
        <w:jc w:val="both"/>
        <w:rPr>
          <w:sz w:val="28"/>
          <w:szCs w:val="28"/>
        </w:rPr>
      </w:pPr>
      <w:r w:rsidRPr="00871F4D">
        <w:rPr>
          <w:sz w:val="28"/>
          <w:szCs w:val="28"/>
        </w:rPr>
        <w:t>6</w:t>
      </w:r>
      <w:proofErr w:type="gramStart"/>
      <w:r w:rsidRPr="00871F4D">
        <w:rPr>
          <w:sz w:val="28"/>
          <w:szCs w:val="28"/>
        </w:rPr>
        <w:t>.sz.</w:t>
      </w:r>
      <w:proofErr w:type="gramEnd"/>
      <w:r w:rsidRPr="00871F4D">
        <w:rPr>
          <w:sz w:val="28"/>
          <w:szCs w:val="28"/>
        </w:rPr>
        <w:t xml:space="preserve"> melléklet: Katalógus az ultrahangos hibák minősítéséhez</w:t>
      </w:r>
    </w:p>
    <w:p w:rsidR="00E250E5" w:rsidRPr="00871F4D" w:rsidRDefault="00E250E5" w:rsidP="00DF5B0B">
      <w:pPr>
        <w:tabs>
          <w:tab w:val="left" w:pos="2268"/>
        </w:tabs>
        <w:ind w:left="708"/>
        <w:jc w:val="both"/>
        <w:rPr>
          <w:sz w:val="28"/>
          <w:szCs w:val="28"/>
        </w:rPr>
      </w:pPr>
      <w:r w:rsidRPr="00871F4D">
        <w:rPr>
          <w:sz w:val="28"/>
          <w:szCs w:val="28"/>
        </w:rPr>
        <w:t>7</w:t>
      </w:r>
      <w:proofErr w:type="gramStart"/>
      <w:r w:rsidRPr="00871F4D">
        <w:rPr>
          <w:sz w:val="28"/>
          <w:szCs w:val="28"/>
        </w:rPr>
        <w:t>.sz.</w:t>
      </w:r>
      <w:proofErr w:type="gramEnd"/>
      <w:r w:rsidRPr="00871F4D">
        <w:rPr>
          <w:sz w:val="28"/>
          <w:szCs w:val="28"/>
        </w:rPr>
        <w:t xml:space="preserve"> melléklet: Ultrahangos hibák csoportosítása</w:t>
      </w:r>
    </w:p>
    <w:p w:rsidR="00E250E5" w:rsidRPr="000F2B43" w:rsidRDefault="00E250E5" w:rsidP="00DF5B0B">
      <w:pPr>
        <w:pStyle w:val="Cmsor2"/>
        <w:numPr>
          <w:ilvl w:val="1"/>
          <w:numId w:val="1"/>
        </w:numPr>
        <w:jc w:val="both"/>
        <w:rPr>
          <w:rFonts w:ascii="Arial Narrow" w:hAnsi="Arial Narrow"/>
          <w:b w:val="0"/>
          <w:bCs w:val="0"/>
          <w:i w:val="0"/>
          <w:iCs w:val="0"/>
        </w:rPr>
      </w:pPr>
      <w:bookmarkStart w:id="19" w:name="_Toc240957105"/>
      <w:r w:rsidRPr="000F2B43">
        <w:rPr>
          <w:rFonts w:ascii="Arial Narrow" w:hAnsi="Arial Narrow"/>
          <w:b w:val="0"/>
          <w:bCs w:val="0"/>
          <w:i w:val="0"/>
          <w:iCs w:val="0"/>
        </w:rPr>
        <w:t>A Technológia betartására vonatkozó előírások</w:t>
      </w:r>
      <w:bookmarkEnd w:id="19"/>
    </w:p>
    <w:p w:rsidR="00E250E5" w:rsidRDefault="00E250E5" w:rsidP="00DF5B0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BKV </w:t>
      </w:r>
      <w:proofErr w:type="spellStart"/>
      <w:r>
        <w:rPr>
          <w:sz w:val="28"/>
          <w:szCs w:val="28"/>
        </w:rPr>
        <w:t>Zrt</w:t>
      </w:r>
      <w:proofErr w:type="spellEnd"/>
      <w:r>
        <w:rPr>
          <w:sz w:val="28"/>
          <w:szCs w:val="28"/>
        </w:rPr>
        <w:t>. Metró Pályafenntartási Szolgálat területén, valamint gyártóműben végzett valamennyi honosított kötőhegesztésre vonatkozik.</w:t>
      </w:r>
    </w:p>
    <w:p w:rsidR="00E250E5" w:rsidRDefault="00E250E5" w:rsidP="00DF5B0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Az ELŐÍRÁS útmutatásaitól eltérni csak a BKV </w:t>
      </w:r>
      <w:proofErr w:type="spellStart"/>
      <w:r>
        <w:rPr>
          <w:sz w:val="28"/>
          <w:szCs w:val="28"/>
        </w:rPr>
        <w:t>Zrt</w:t>
      </w:r>
      <w:proofErr w:type="spellEnd"/>
      <w:r>
        <w:rPr>
          <w:sz w:val="28"/>
          <w:szCs w:val="28"/>
        </w:rPr>
        <w:t>. Metró Pályafenntartási Szolgálat előzetes engedélye alapján szabad.</w:t>
      </w:r>
    </w:p>
    <w:p w:rsidR="00E250E5" w:rsidRDefault="00E250E5" w:rsidP="00DF5B0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BKV </w:t>
      </w:r>
      <w:proofErr w:type="spellStart"/>
      <w:r>
        <w:rPr>
          <w:sz w:val="28"/>
          <w:szCs w:val="28"/>
        </w:rPr>
        <w:t>Zrt</w:t>
      </w:r>
      <w:proofErr w:type="spellEnd"/>
      <w:r>
        <w:rPr>
          <w:sz w:val="28"/>
          <w:szCs w:val="28"/>
        </w:rPr>
        <w:t>. HÉV Pályafenntartási Szolgálat területén a folyópálya sínekre valamint azokra a kitérő alkatrészekre vonatkozik, melyeken a teljes sínprofilt meg lehet vizsgálni.</w:t>
      </w:r>
    </w:p>
    <w:p w:rsidR="00E250E5" w:rsidRPr="000F2B43" w:rsidRDefault="00E250E5" w:rsidP="00DF5B0B">
      <w:pPr>
        <w:pStyle w:val="Cmsor2"/>
        <w:numPr>
          <w:ilvl w:val="1"/>
          <w:numId w:val="1"/>
        </w:numPr>
        <w:jc w:val="both"/>
        <w:rPr>
          <w:rFonts w:ascii="Arial Narrow" w:hAnsi="Arial Narrow"/>
          <w:b w:val="0"/>
          <w:bCs w:val="0"/>
          <w:i w:val="0"/>
          <w:iCs w:val="0"/>
        </w:rPr>
      </w:pPr>
      <w:bookmarkStart w:id="20" w:name="_Toc240957106"/>
      <w:r w:rsidRPr="000F2B43">
        <w:rPr>
          <w:rFonts w:ascii="Arial Narrow" w:hAnsi="Arial Narrow"/>
          <w:b w:val="0"/>
          <w:bCs w:val="0"/>
          <w:i w:val="0"/>
          <w:iCs w:val="0"/>
        </w:rPr>
        <w:lastRenderedPageBreak/>
        <w:t>Felújítási munkák keretében végzett ultrahangos vizsgálatok</w:t>
      </w:r>
      <w:bookmarkEnd w:id="20"/>
    </w:p>
    <w:p w:rsidR="00E250E5" w:rsidRPr="00F0112F" w:rsidRDefault="00E250E5" w:rsidP="00DF5B0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A beruházás-felújítás keretében végzett hegesztéseknél a műszaki illetve részműszaki átadás előtt a Minőségi Átvételi Eljárást kell lefolytatni, mely vizsgálat nem képezi a pályázó feladatát. Az előző ultrahangos vizsgálat óta készült egyéb hegesztésekről a megrendelőtől jegyzéket kap a vizsgálatot végző. Ezeknél a hegesztéseknél a Minőségi Átvételi Eljárást kell lefolytatni. Ezeknek a (évi 100-150 db hegesztés) költségeit be kell építeni az ajánlati árba.</w:t>
      </w:r>
    </w:p>
    <w:p w:rsidR="00E250E5" w:rsidRPr="000F2B43" w:rsidRDefault="00E250E5" w:rsidP="00DF5B0B">
      <w:pPr>
        <w:pStyle w:val="Cmsor2"/>
        <w:numPr>
          <w:ilvl w:val="1"/>
          <w:numId w:val="1"/>
        </w:numPr>
        <w:jc w:val="both"/>
        <w:rPr>
          <w:rFonts w:ascii="Arial Narrow" w:hAnsi="Arial Narrow"/>
          <w:b w:val="0"/>
          <w:bCs w:val="0"/>
          <w:i w:val="0"/>
          <w:iCs w:val="0"/>
        </w:rPr>
      </w:pPr>
      <w:bookmarkStart w:id="21" w:name="_Toc496674898"/>
      <w:bookmarkStart w:id="22" w:name="_Toc240957107"/>
      <w:r w:rsidRPr="000F2B43">
        <w:rPr>
          <w:rFonts w:ascii="Arial Narrow" w:hAnsi="Arial Narrow"/>
          <w:b w:val="0"/>
          <w:bCs w:val="0"/>
          <w:i w:val="0"/>
          <w:iCs w:val="0"/>
        </w:rPr>
        <w:t>Áramvezető sín lejtős sínvégének vizsgálati technológiája</w:t>
      </w:r>
      <w:bookmarkEnd w:id="21"/>
      <w:bookmarkEnd w:id="22"/>
    </w:p>
    <w:p w:rsidR="00E250E5" w:rsidRDefault="00E250E5" w:rsidP="00DF5B0B">
      <w:pPr>
        <w:pStyle w:val="Szvegtrzsbehzssal2"/>
        <w:ind w:left="708"/>
      </w:pPr>
      <w:r>
        <w:t>A lejtős sínvég két jellegzetes feszültséggyűjtő pontján kell a vizsgálatot végezni:</w:t>
      </w:r>
    </w:p>
    <w:p w:rsidR="00E250E5" w:rsidRDefault="00E250E5" w:rsidP="00DF5B0B">
      <w:pPr>
        <w:pStyle w:val="Szvegtrzsbehzssal2"/>
      </w:pPr>
    </w:p>
    <w:p w:rsidR="00E250E5" w:rsidRDefault="00E250E5" w:rsidP="00DF5B0B">
      <w:pPr>
        <w:pStyle w:val="Szvegtrzsbehzssal2"/>
        <w:numPr>
          <w:ilvl w:val="0"/>
          <w:numId w:val="2"/>
        </w:numPr>
      </w:pPr>
      <w:r>
        <w:t xml:space="preserve">A lehajlított 1:12,5 lejtésű végtől 500 mm távolságra (ahol az áramszedő találkozik a sínnel) </w:t>
      </w:r>
    </w:p>
    <w:p w:rsidR="00E250E5" w:rsidRDefault="00E250E5" w:rsidP="00DF5B0B">
      <w:pPr>
        <w:pStyle w:val="Szvegtrzsbehzssal2"/>
        <w:ind w:left="1416"/>
      </w:pPr>
      <w:r>
        <w:t>A vizsgálatot 70</w:t>
      </w:r>
      <w:r>
        <w:rPr>
          <w:rFonts w:ascii="Tahoma" w:hAnsi="Tahoma" w:cs="Tahoma"/>
          <w:b/>
          <w:bCs/>
          <w:vertAlign w:val="superscript"/>
        </w:rPr>
        <w:t>°</w:t>
      </w:r>
      <w:r>
        <w:t xml:space="preserve"> 2 MHz vizsgálófejjel két irányban 100 – 100 mm hosszban kell végezni.</w:t>
      </w:r>
    </w:p>
    <w:p w:rsidR="00E250E5" w:rsidRDefault="00E250E5" w:rsidP="00DF5B0B">
      <w:pPr>
        <w:pStyle w:val="Szvegtrzsbehzssal2"/>
        <w:ind w:left="1416"/>
      </w:pPr>
      <w:r>
        <w:t xml:space="preserve">Geometriai hitelesítés 150 mm </w:t>
      </w:r>
      <w:proofErr w:type="spellStart"/>
      <w:r>
        <w:t>hangúttávolságra</w:t>
      </w:r>
      <w:proofErr w:type="spellEnd"/>
      <w:r>
        <w:t xml:space="preserve">. Érzékenység hitelesítés a HV etalon sínfejben lévő furatairól felvett ÖRG. Hibás a </w:t>
      </w:r>
      <w:proofErr w:type="gramStart"/>
      <w:r>
        <w:t>sín</w:t>
      </w:r>
      <w:proofErr w:type="gramEnd"/>
      <w:r>
        <w:t xml:space="preserve"> ha a reflexió eléri az </w:t>
      </w:r>
      <w:proofErr w:type="spellStart"/>
      <w:r>
        <w:t>ÖRG-ét</w:t>
      </w:r>
      <w:proofErr w:type="spellEnd"/>
      <w:r>
        <w:t xml:space="preserve">.(HH = </w:t>
      </w:r>
      <w:proofErr w:type="spellStart"/>
      <w:r>
        <w:t>Eo</w:t>
      </w:r>
      <w:proofErr w:type="spellEnd"/>
      <w:r>
        <w:t>)</w:t>
      </w:r>
    </w:p>
    <w:p w:rsidR="00E250E5" w:rsidRDefault="00E250E5" w:rsidP="00DF5B0B">
      <w:pPr>
        <w:pStyle w:val="Szvegtrzsbehzssal2"/>
        <w:ind w:left="2552"/>
      </w:pPr>
    </w:p>
    <w:p w:rsidR="00E250E5" w:rsidRDefault="00E250E5" w:rsidP="00DF5B0B">
      <w:pPr>
        <w:pStyle w:val="Szvegtrzsbehzssal2"/>
        <w:numPr>
          <w:ilvl w:val="0"/>
          <w:numId w:val="3"/>
        </w:numPr>
        <w:tabs>
          <w:tab w:val="clear" w:pos="1068"/>
          <w:tab w:val="num" w:pos="1418"/>
        </w:tabs>
        <w:ind w:left="1418" w:hanging="710"/>
      </w:pPr>
      <w:r>
        <w:t>Az 1:25-ös lejtésnek a sínvéggel ellenkező oldalán (1750 mm) a gerinc bemetszésének a végén.</w:t>
      </w:r>
    </w:p>
    <w:p w:rsidR="00E250E5" w:rsidRDefault="00E250E5" w:rsidP="00DF5B0B">
      <w:pPr>
        <w:pStyle w:val="Szvegtrzsbehzssal2"/>
        <w:ind w:left="1416"/>
      </w:pPr>
      <w:r>
        <w:t>A vizsgálatot 0</w:t>
      </w:r>
      <w:r>
        <w:rPr>
          <w:rFonts w:ascii="Tahoma" w:hAnsi="Tahoma" w:cs="Tahoma"/>
          <w:b/>
          <w:bCs/>
          <w:vertAlign w:val="superscript"/>
        </w:rPr>
        <w:t>°</w:t>
      </w:r>
      <w:r>
        <w:t xml:space="preserve"> 4 MHz vizsgálófejjel a bemetszés végétől 100 – 100mm hosszban kell végezni.</w:t>
      </w:r>
    </w:p>
    <w:p w:rsidR="00E250E5" w:rsidRDefault="00E250E5" w:rsidP="00DF5B0B">
      <w:pPr>
        <w:pStyle w:val="Szvegtrzsbehzssal2"/>
        <w:ind w:left="1416"/>
      </w:pPr>
      <w:r>
        <w:t xml:space="preserve">Geometriai hitelesítés 150 vagy 200 mm </w:t>
      </w:r>
      <w:proofErr w:type="spellStart"/>
      <w:r>
        <w:t>hangúttávolságra</w:t>
      </w:r>
      <w:proofErr w:type="spellEnd"/>
      <w:r>
        <w:t>.</w:t>
      </w:r>
    </w:p>
    <w:p w:rsidR="00E250E5" w:rsidRDefault="00E250E5" w:rsidP="00DF5B0B">
      <w:pPr>
        <w:pStyle w:val="Szvegtrzsbehzssal2"/>
        <w:ind w:left="1416"/>
      </w:pPr>
      <w:r>
        <w:t>Érzékenység hitelesítés a sin talpáról kapott reflexió 4/5 magasságra. Hibás a sín, ha a bemetszésből bármilyen irányban repedés indult.</w:t>
      </w:r>
    </w:p>
    <w:p w:rsidR="00E250E5" w:rsidRDefault="00E250E5" w:rsidP="00DF5B0B">
      <w:pPr>
        <w:pStyle w:val="Szvegtrzsbehzssal2"/>
        <w:ind w:left="708"/>
      </w:pPr>
      <w:r>
        <w:t>Hibás áramvezető sínvéget ki kell cserélni, mert jelentős üzemzavart okozhat.</w:t>
      </w:r>
    </w:p>
    <w:p w:rsidR="00E250E5" w:rsidRDefault="00E250E5" w:rsidP="00DF5B0B"/>
    <w:p w:rsidR="00E250E5" w:rsidRDefault="00E250E5" w:rsidP="00DF5B0B">
      <w:r>
        <w:br w:type="page"/>
      </w:r>
    </w:p>
    <w:p w:rsidR="00E250E5" w:rsidRDefault="00CC4783" w:rsidP="00DF5B0B">
      <w:r>
        <w:rPr>
          <w:noProof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26" type="#_x0000_t47" style="position:absolute;margin-left:59.2pt;margin-top:5pt;width:28.05pt;height:22.05pt;z-index:1" adj="39735,82629,26220,8816,34614,78269,39735,82629">
            <v:textbox style="mso-next-textbox:#_x0000_s1026">
              <w:txbxContent>
                <w:p w:rsidR="00E250E5" w:rsidRDefault="00E250E5" w:rsidP="00DF5B0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</w:p>
              </w:txbxContent>
            </v:textbox>
            <o:callout v:ext="edit" minusx="t" minusy="t"/>
          </v:shape>
        </w:pict>
      </w:r>
    </w:p>
    <w:p w:rsidR="00E250E5" w:rsidRDefault="00CC4783" w:rsidP="00DF5B0B">
      <w:r>
        <w:rPr>
          <w:noProof/>
        </w:rPr>
        <w:pict>
          <v:shape id="_x0000_s1027" type="#_x0000_t47" style="position:absolute;margin-left:266.2pt;margin-top:1.7pt;width:28.05pt;height:22.05pt;z-index:2" adj="39735,83461,26220,8816,34614,79102,39735,83461">
            <v:textbox style="mso-next-textbox:#_x0000_s1027">
              <w:txbxContent>
                <w:p w:rsidR="00E250E5" w:rsidRDefault="00E250E5" w:rsidP="00DF5B0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</w:p>
              </w:txbxContent>
            </v:textbox>
            <o:callout v:ext="edit" minusx="t" minusy="t"/>
          </v:shape>
        </w:pict>
      </w:r>
    </w:p>
    <w:p w:rsidR="00E250E5" w:rsidRDefault="00E250E5" w:rsidP="00DF5B0B"/>
    <w:p w:rsidR="00E250E5" w:rsidRDefault="007D10CE" w:rsidP="00DF5B0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1" o:spid="_x0000_i1025" type="#_x0000_t75" alt="sinvég" style="width:453.6pt;height:197.4pt;visibility:visible">
            <v:imagedata r:id="rId8" o:title=""/>
          </v:shape>
        </w:pict>
      </w:r>
    </w:p>
    <w:p w:rsidR="00E250E5" w:rsidRDefault="00E250E5" w:rsidP="00DF5B0B">
      <w:pPr>
        <w:pStyle w:val="Kpalrs"/>
      </w:pPr>
      <w:r>
        <w:t>Áramvezető sín lejtős sínvége</w:t>
      </w:r>
    </w:p>
    <w:p w:rsidR="00E250E5" w:rsidRPr="00F0112F" w:rsidRDefault="00E250E5" w:rsidP="00DF5B0B">
      <w:pPr>
        <w:rPr>
          <w:sz w:val="28"/>
          <w:szCs w:val="28"/>
        </w:rPr>
      </w:pPr>
    </w:p>
    <w:p w:rsidR="00E250E5" w:rsidRPr="00F0112F" w:rsidRDefault="00E250E5" w:rsidP="00DF5B0B">
      <w:pPr>
        <w:pStyle w:val="Cmsor1"/>
        <w:ind w:left="567" w:hanging="567"/>
        <w:rPr>
          <w:rFonts w:ascii="Arial Narrow" w:hAnsi="Arial Narrow"/>
          <w:sz w:val="28"/>
          <w:szCs w:val="28"/>
        </w:rPr>
      </w:pPr>
      <w:bookmarkStart w:id="23" w:name="_Toc220128752"/>
      <w:bookmarkStart w:id="24" w:name="_Toc240957108"/>
      <w:r>
        <w:rPr>
          <w:rFonts w:ascii="Arial Narrow" w:hAnsi="Arial Narrow"/>
          <w:sz w:val="28"/>
          <w:szCs w:val="28"/>
        </w:rPr>
        <w:t>4.</w:t>
      </w:r>
      <w:r>
        <w:rPr>
          <w:rFonts w:ascii="Arial Narrow" w:hAnsi="Arial Narrow"/>
          <w:sz w:val="28"/>
          <w:szCs w:val="28"/>
        </w:rPr>
        <w:tab/>
      </w:r>
      <w:r w:rsidRPr="00F0112F">
        <w:rPr>
          <w:rFonts w:ascii="Arial Narrow" w:hAnsi="Arial Narrow"/>
          <w:sz w:val="28"/>
          <w:szCs w:val="28"/>
        </w:rPr>
        <w:t xml:space="preserve">SÍNTÖRÉSEK ÉS HEGESZTÉSI VARRATSZAKADÁSOK </w:t>
      </w:r>
      <w:proofErr w:type="gramStart"/>
      <w:r w:rsidRPr="00F0112F">
        <w:rPr>
          <w:rFonts w:ascii="Arial Narrow" w:hAnsi="Arial Narrow"/>
          <w:sz w:val="28"/>
          <w:szCs w:val="28"/>
        </w:rPr>
        <w:t>UTÓLAGOS</w:t>
      </w:r>
      <w:proofErr w:type="gramEnd"/>
      <w:r w:rsidRPr="00F0112F">
        <w:rPr>
          <w:rFonts w:ascii="Arial Narrow" w:hAnsi="Arial Narrow"/>
          <w:sz w:val="28"/>
          <w:szCs w:val="28"/>
        </w:rPr>
        <w:t xml:space="preserve"> UH</w:t>
      </w:r>
      <w:r>
        <w:rPr>
          <w:rFonts w:ascii="Arial Narrow" w:hAnsi="Arial Narrow"/>
          <w:sz w:val="28"/>
          <w:szCs w:val="28"/>
        </w:rPr>
        <w:t xml:space="preserve">. </w:t>
      </w:r>
      <w:r w:rsidRPr="00F0112F">
        <w:rPr>
          <w:rFonts w:ascii="Arial Narrow" w:hAnsi="Arial Narrow"/>
          <w:sz w:val="28"/>
          <w:szCs w:val="28"/>
        </w:rPr>
        <w:t>VIZSGÁLATA</w:t>
      </w:r>
      <w:bookmarkEnd w:id="23"/>
      <w:bookmarkEnd w:id="24"/>
    </w:p>
    <w:p w:rsidR="00E250E5" w:rsidRDefault="00E250E5" w:rsidP="00DF5B0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Síntörések, hegesztés szakadások esetén, (kivéve, ha </w:t>
      </w:r>
      <w:proofErr w:type="gramStart"/>
      <w:r>
        <w:rPr>
          <w:sz w:val="28"/>
          <w:szCs w:val="28"/>
        </w:rPr>
        <w:t>régi</w:t>
      </w:r>
      <w:proofErr w:type="gramEnd"/>
      <w:r>
        <w:rPr>
          <w:sz w:val="28"/>
          <w:szCs w:val="28"/>
        </w:rPr>
        <w:t xml:space="preserve"> UH hiba volt) a végleges helyreállítás előtt síntörés esetén a csatlakozó síneket 24 – 24 m hosszban, hegesztéseket a hegesztés környékén 40 – 40 cm hosszban, a használatban lévő pályasínek és hegesztéseinek technológiája szerint UH készülékkel meg kell vizsgálni. Ha a vizsgálat során a bevizsgált szakaszon további sínhiba található, akkor a vizsgálati szakaszokat meg lehet növelni.</w:t>
      </w:r>
    </w:p>
    <w:p w:rsidR="00E250E5" w:rsidRDefault="00E250E5" w:rsidP="00DF5B0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A hibákat a sín és hegesztési hibák minősítése szerint kell minősíteni és a végleges helyreállítás során figyelembe venni.</w:t>
      </w:r>
    </w:p>
    <w:p w:rsidR="00E250E5" w:rsidRPr="00F0112F" w:rsidRDefault="00E250E5" w:rsidP="00DF5B0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Ezeket a vizsgálatokat a pályázó a hiba keletkezését követő első munkanapi üzemszünetben – a megrendelőtől kapott értesítés alapján – köteles elvégezni. Ezen vizsgálatokért külön díjazás nem számítható fel, azt az ajánlati ár magában foglalja.</w:t>
      </w:r>
    </w:p>
    <w:p w:rsidR="00E250E5" w:rsidRPr="00F0112F" w:rsidRDefault="00E250E5" w:rsidP="00DF5B0B">
      <w:pPr>
        <w:jc w:val="both"/>
        <w:rPr>
          <w:sz w:val="28"/>
          <w:szCs w:val="28"/>
        </w:rPr>
      </w:pPr>
    </w:p>
    <w:p w:rsidR="00E250E5" w:rsidRPr="00F0112F" w:rsidRDefault="00E250E5" w:rsidP="00DF5B0B">
      <w:pPr>
        <w:jc w:val="both"/>
        <w:rPr>
          <w:sz w:val="28"/>
          <w:szCs w:val="28"/>
        </w:rPr>
      </w:pPr>
    </w:p>
    <w:p w:rsidR="00E250E5" w:rsidRPr="00F0112F" w:rsidRDefault="00E250E5" w:rsidP="00DF5B0B">
      <w:pPr>
        <w:pStyle w:val="Cmsor1"/>
        <w:ind w:left="567" w:hanging="567"/>
        <w:rPr>
          <w:rFonts w:ascii="Arial Narrow" w:hAnsi="Arial Narrow"/>
          <w:sz w:val="28"/>
          <w:szCs w:val="28"/>
        </w:rPr>
      </w:pPr>
      <w:bookmarkStart w:id="25" w:name="_Toc220128753"/>
      <w:bookmarkStart w:id="26" w:name="_Toc240957109"/>
      <w:r>
        <w:rPr>
          <w:rFonts w:ascii="Arial Narrow" w:hAnsi="Arial Narrow"/>
          <w:sz w:val="28"/>
          <w:szCs w:val="28"/>
        </w:rPr>
        <w:t>5.</w:t>
      </w:r>
      <w:r>
        <w:rPr>
          <w:rFonts w:ascii="Arial Narrow" w:hAnsi="Arial Narrow"/>
          <w:sz w:val="28"/>
          <w:szCs w:val="28"/>
        </w:rPr>
        <w:tab/>
      </w:r>
      <w:r w:rsidRPr="00F0112F">
        <w:rPr>
          <w:rFonts w:ascii="Arial Narrow" w:hAnsi="Arial Narrow"/>
          <w:sz w:val="28"/>
          <w:szCs w:val="28"/>
        </w:rPr>
        <w:t>MUNKAVÉDELMI ELŐÍRÁSOK</w:t>
      </w:r>
      <w:bookmarkEnd w:id="25"/>
      <w:bookmarkEnd w:id="26"/>
    </w:p>
    <w:p w:rsidR="00E250E5" w:rsidRDefault="00E250E5" w:rsidP="00DF5B0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vizsgálatnál használt berendezések használata során a személyzet részére külön munkavédelmi előírásban rögzítendő előírás nincs. A BKV </w:t>
      </w:r>
      <w:proofErr w:type="spellStart"/>
      <w:r>
        <w:rPr>
          <w:sz w:val="28"/>
          <w:szCs w:val="28"/>
        </w:rPr>
        <w:t>Zrt</w:t>
      </w:r>
      <w:proofErr w:type="spellEnd"/>
      <w:r>
        <w:rPr>
          <w:sz w:val="28"/>
          <w:szCs w:val="28"/>
        </w:rPr>
        <w:t xml:space="preserve">. Metró illetve HÉV Pályafenntartási Szolgálat vágányhálózatain történő munkavégzés, vizsgálat, közlekedés szabályait és a munkavédelmi felszereléseket, azok használatát a Metró illetve HÉV F1, F2 utasítások tartalmazzák, melyeket a vizsgáló személyzetnek be kell tartania. A BKV </w:t>
      </w:r>
      <w:proofErr w:type="spellStart"/>
      <w:r>
        <w:rPr>
          <w:sz w:val="28"/>
          <w:szCs w:val="28"/>
        </w:rPr>
        <w:t>Zrt</w:t>
      </w:r>
      <w:proofErr w:type="spellEnd"/>
      <w:r>
        <w:rPr>
          <w:sz w:val="28"/>
          <w:szCs w:val="28"/>
        </w:rPr>
        <w:t>. Metró Pályafenntartási Szolgálat</w:t>
      </w:r>
      <w:r w:rsidRPr="00F011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és a MILLENIUMI FÖLDALATTI VASÚT területén külső vállalkozó által végzett vizsgálatok </w:t>
      </w:r>
      <w:r>
        <w:rPr>
          <w:sz w:val="28"/>
          <w:szCs w:val="28"/>
        </w:rPr>
        <w:lastRenderedPageBreak/>
        <w:t>munkavédelmi előírásait a vállalkozási szerződésekben külön munkavédelmi fejezetben kell rögzíteni.</w:t>
      </w:r>
    </w:p>
    <w:p w:rsidR="00E250E5" w:rsidRDefault="00E250E5" w:rsidP="00DF5B0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A vizsgálatot csak érvényes metró illetve HÉV forgalmi vizsgával rendelkező személyzet végezheti (a forgalmi vizsgára vonatkozó előírásokat ld. Az 1. sz. Függelékben). Amennyiben a vizsgálók ilyen vizsgával nem rendelkeznek, akkor csak vizsgával rendelkező személy szakfelügyelete mellett dolgozhatnak. A szakfelügyeletet ebben az esetben a nyertes pályázónak kell biztosítania, melynek költségét nem háríthatja a megrendelőre.</w:t>
      </w:r>
    </w:p>
    <w:p w:rsidR="00E250E5" w:rsidRDefault="00E250E5" w:rsidP="00DF5B0B">
      <w:pPr>
        <w:ind w:left="567"/>
        <w:jc w:val="both"/>
        <w:rPr>
          <w:sz w:val="28"/>
          <w:szCs w:val="28"/>
        </w:rPr>
      </w:pPr>
    </w:p>
    <w:p w:rsidR="00E250E5" w:rsidRDefault="00E250E5" w:rsidP="00DF5B0B">
      <w:pPr>
        <w:pStyle w:val="szv"/>
      </w:pPr>
    </w:p>
    <w:p w:rsidR="00E250E5" w:rsidRDefault="00E250E5"/>
    <w:sectPr w:rsidR="00E250E5" w:rsidSect="00AB32E6">
      <w:headerReference w:type="default" r:id="rId9"/>
      <w:headerReference w:type="first" r:id="rId10"/>
      <w:pgSz w:w="11906" w:h="16838"/>
      <w:pgMar w:top="1418" w:right="1133" w:bottom="1418" w:left="1560" w:header="709" w:footer="709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83" w:rsidRDefault="00CC4783" w:rsidP="00F60EC2">
      <w:r>
        <w:separator/>
      </w:r>
    </w:p>
  </w:endnote>
  <w:endnote w:type="continuationSeparator" w:id="0">
    <w:p w:rsidR="00CC4783" w:rsidRDefault="00CC4783" w:rsidP="00F6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83" w:rsidRDefault="00CC4783" w:rsidP="00F60EC2">
      <w:r>
        <w:separator/>
      </w:r>
    </w:p>
  </w:footnote>
  <w:footnote w:type="continuationSeparator" w:id="0">
    <w:p w:rsidR="00CC4783" w:rsidRDefault="00CC4783" w:rsidP="00F60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E5" w:rsidRDefault="00E250E5">
    <w:pPr>
      <w:pStyle w:val="lfej"/>
    </w:pPr>
  </w:p>
  <w:p w:rsidR="00E250E5" w:rsidRDefault="00E250E5" w:rsidP="005635BE">
    <w:pPr>
      <w:pStyle w:val="lfej"/>
      <w:pBdr>
        <w:bottom w:val="single" w:sz="4" w:space="1" w:color="auto"/>
      </w:pBdr>
      <w:tabs>
        <w:tab w:val="clear" w:pos="4536"/>
        <w:tab w:val="clear" w:pos="9072"/>
        <w:tab w:val="left" w:pos="8511"/>
        <w:tab w:val="right" w:pos="8647"/>
      </w:tabs>
      <w:rPr>
        <w:rStyle w:val="Oldalszm"/>
      </w:rPr>
    </w:pPr>
    <w:r w:rsidRPr="00A3329D">
      <w:rPr>
        <w:sz w:val="22"/>
        <w:szCs w:val="22"/>
      </w:rPr>
      <w:t>Műszaki specifikáció</w:t>
    </w:r>
    <w:r>
      <w:tab/>
    </w:r>
    <w:r w:rsidRPr="0086173C">
      <w:rPr>
        <w:rStyle w:val="Oldalszm"/>
        <w:sz w:val="20"/>
      </w:rPr>
      <w:fldChar w:fldCharType="begin"/>
    </w:r>
    <w:r w:rsidRPr="0086173C">
      <w:rPr>
        <w:rStyle w:val="Oldalszm"/>
        <w:sz w:val="20"/>
      </w:rPr>
      <w:instrText xml:space="preserve"> PAGE </w:instrText>
    </w:r>
    <w:r w:rsidRPr="0086173C">
      <w:rPr>
        <w:rStyle w:val="Oldalszm"/>
        <w:sz w:val="20"/>
      </w:rPr>
      <w:fldChar w:fldCharType="separate"/>
    </w:r>
    <w:r w:rsidR="007D10CE">
      <w:rPr>
        <w:rStyle w:val="Oldalszm"/>
        <w:noProof/>
        <w:sz w:val="20"/>
      </w:rPr>
      <w:t>6</w:t>
    </w:r>
    <w:r w:rsidRPr="0086173C">
      <w:rPr>
        <w:rStyle w:val="Oldalszm"/>
        <w:sz w:val="20"/>
      </w:rPr>
      <w:fldChar w:fldCharType="end"/>
    </w:r>
  </w:p>
  <w:p w:rsidR="00E250E5" w:rsidRPr="005635BE" w:rsidRDefault="00E250E5" w:rsidP="005635BE">
    <w:pPr>
      <w:pStyle w:val="lfej"/>
      <w:pBdr>
        <w:bottom w:val="single" w:sz="4" w:space="1" w:color="auto"/>
      </w:pBdr>
      <w:tabs>
        <w:tab w:val="clear" w:pos="4536"/>
        <w:tab w:val="clear" w:pos="9072"/>
        <w:tab w:val="right" w:pos="8647"/>
      </w:tabs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E5" w:rsidRPr="00874F92" w:rsidRDefault="007D10CE" w:rsidP="007D10CE">
    <w:pPr>
      <w:pStyle w:val="lfej"/>
      <w:jc w:val="right"/>
      <w:rPr>
        <w:sz w:val="20"/>
      </w:rPr>
    </w:pPr>
    <w:r>
      <w:rPr>
        <w:sz w:val="20"/>
      </w:rPr>
      <w:t>22. sz. melléklet</w:t>
    </w:r>
  </w:p>
  <w:p w:rsidR="00E250E5" w:rsidRPr="00874F92" w:rsidRDefault="00E250E5" w:rsidP="00874F92">
    <w:pPr>
      <w:pStyle w:val="lfej"/>
      <w:rPr>
        <w:sz w:val="20"/>
      </w:rPr>
    </w:pPr>
    <w:r w:rsidRPr="00874F92">
      <w:rPr>
        <w:sz w:val="20"/>
      </w:rPr>
      <w:tab/>
    </w:r>
    <w:r w:rsidRPr="00874F92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C130D"/>
    <w:multiLevelType w:val="hybridMultilevel"/>
    <w:tmpl w:val="DD3270EC"/>
    <w:lvl w:ilvl="0" w:tplc="90E29D5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4A2709B9"/>
    <w:multiLevelType w:val="multilevel"/>
    <w:tmpl w:val="D2BABEC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2">
    <w:nsid w:val="5CCC3FB7"/>
    <w:multiLevelType w:val="multilevel"/>
    <w:tmpl w:val="29BC5BE2"/>
    <w:lvl w:ilvl="0">
      <w:start w:val="2"/>
      <w:numFmt w:val="none"/>
      <w:lvlText w:val="1."/>
      <w:lvlJc w:val="left"/>
      <w:pPr>
        <w:tabs>
          <w:tab w:val="num" w:pos="1413"/>
        </w:tabs>
        <w:ind w:left="1413" w:hanging="705"/>
      </w:pPr>
      <w:rPr>
        <w:rFonts w:ascii="Arial Narrow" w:hAnsi="Arial Narrow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ascii="Arial Narrow" w:hAnsi="Arial Narrow"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88"/>
        </w:tabs>
        <w:ind w:left="178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148"/>
        </w:tabs>
        <w:ind w:left="2148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08"/>
        </w:tabs>
        <w:ind w:left="2508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508"/>
        </w:tabs>
        <w:ind w:left="250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868"/>
        </w:tabs>
        <w:ind w:left="2868" w:hanging="2160"/>
      </w:pPr>
      <w:rPr>
        <w:rFonts w:cs="Times New Roman"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B0B"/>
    <w:rsid w:val="000501BB"/>
    <w:rsid w:val="000F2B43"/>
    <w:rsid w:val="00211DCC"/>
    <w:rsid w:val="00217B83"/>
    <w:rsid w:val="00323AED"/>
    <w:rsid w:val="00343906"/>
    <w:rsid w:val="004119E5"/>
    <w:rsid w:val="004A75D4"/>
    <w:rsid w:val="005635BE"/>
    <w:rsid w:val="005702F6"/>
    <w:rsid w:val="00635FBD"/>
    <w:rsid w:val="007D10CE"/>
    <w:rsid w:val="007D757A"/>
    <w:rsid w:val="007E19D3"/>
    <w:rsid w:val="007E63A1"/>
    <w:rsid w:val="00826597"/>
    <w:rsid w:val="008422B6"/>
    <w:rsid w:val="00846A49"/>
    <w:rsid w:val="0086173C"/>
    <w:rsid w:val="00871F4D"/>
    <w:rsid w:val="00874F92"/>
    <w:rsid w:val="00876A55"/>
    <w:rsid w:val="009333ED"/>
    <w:rsid w:val="00962657"/>
    <w:rsid w:val="009915FD"/>
    <w:rsid w:val="009B504F"/>
    <w:rsid w:val="00A3329D"/>
    <w:rsid w:val="00A85EC0"/>
    <w:rsid w:val="00AA7AE9"/>
    <w:rsid w:val="00AB32E6"/>
    <w:rsid w:val="00AE44F1"/>
    <w:rsid w:val="00AE7810"/>
    <w:rsid w:val="00B05700"/>
    <w:rsid w:val="00B91FC0"/>
    <w:rsid w:val="00BC2E12"/>
    <w:rsid w:val="00C0729F"/>
    <w:rsid w:val="00C2481F"/>
    <w:rsid w:val="00C35CEC"/>
    <w:rsid w:val="00C50E12"/>
    <w:rsid w:val="00CA3CF8"/>
    <w:rsid w:val="00CC4783"/>
    <w:rsid w:val="00D90107"/>
    <w:rsid w:val="00DF5B0B"/>
    <w:rsid w:val="00E03CA6"/>
    <w:rsid w:val="00E250E5"/>
    <w:rsid w:val="00F0112F"/>
    <w:rsid w:val="00F6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1" type="callout" idref="#_x0000_s1026"/>
        <o:r id="V:Rule2" type="callout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5B0B"/>
    <w:rPr>
      <w:rFonts w:ascii="Arial Narrow" w:eastAsia="Times New Roman" w:hAnsi="Arial Narrow"/>
      <w:sz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DF5B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DF5B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locked/>
    <w:rsid w:val="00DF5B0B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link w:val="Cmsor2"/>
    <w:uiPriority w:val="99"/>
    <w:locked/>
    <w:rsid w:val="00DF5B0B"/>
    <w:rPr>
      <w:rFonts w:ascii="Arial" w:hAnsi="Arial" w:cs="Arial"/>
      <w:b/>
      <w:bCs/>
      <w:i/>
      <w:iCs/>
      <w:sz w:val="28"/>
      <w:szCs w:val="28"/>
      <w:lang w:eastAsia="hu-HU"/>
    </w:rPr>
  </w:style>
  <w:style w:type="paragraph" w:styleId="Cm">
    <w:name w:val="Title"/>
    <w:basedOn w:val="Norml"/>
    <w:link w:val="CmChar"/>
    <w:uiPriority w:val="99"/>
    <w:qFormat/>
    <w:rsid w:val="00DF5B0B"/>
    <w:pPr>
      <w:jc w:val="center"/>
    </w:pPr>
    <w:rPr>
      <w:sz w:val="36"/>
    </w:rPr>
  </w:style>
  <w:style w:type="character" w:customStyle="1" w:styleId="CmChar">
    <w:name w:val="Cím Char"/>
    <w:link w:val="Cm"/>
    <w:uiPriority w:val="99"/>
    <w:locked/>
    <w:rsid w:val="00DF5B0B"/>
    <w:rPr>
      <w:rFonts w:ascii="Arial Narrow" w:hAnsi="Arial Narrow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DF5B0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DF5B0B"/>
    <w:rPr>
      <w:rFonts w:ascii="Arial Narrow" w:hAnsi="Arial Narrow" w:cs="Times New Roman"/>
      <w:sz w:val="20"/>
      <w:szCs w:val="20"/>
      <w:lang w:eastAsia="hu-HU"/>
    </w:rPr>
  </w:style>
  <w:style w:type="character" w:styleId="Oldalszm">
    <w:name w:val="page number"/>
    <w:uiPriority w:val="99"/>
    <w:rsid w:val="00DF5B0B"/>
    <w:rPr>
      <w:rFonts w:cs="Times New Roman"/>
    </w:rPr>
  </w:style>
  <w:style w:type="paragraph" w:styleId="Szvegtrzsbehzssal2">
    <w:name w:val="Body Text Indent 2"/>
    <w:basedOn w:val="Norml"/>
    <w:link w:val="Szvegtrzsbehzssal2Char"/>
    <w:uiPriority w:val="99"/>
    <w:rsid w:val="00DF5B0B"/>
    <w:pPr>
      <w:ind w:left="360"/>
    </w:pPr>
    <w:rPr>
      <w:sz w:val="28"/>
    </w:rPr>
  </w:style>
  <w:style w:type="character" w:customStyle="1" w:styleId="Szvegtrzsbehzssal2Char">
    <w:name w:val="Szövegtörzs behúzással 2 Char"/>
    <w:link w:val="Szvegtrzsbehzssal2"/>
    <w:uiPriority w:val="99"/>
    <w:locked/>
    <w:rsid w:val="00DF5B0B"/>
    <w:rPr>
      <w:rFonts w:ascii="Arial Narrow" w:hAnsi="Arial Narrow" w:cs="Times New Roman"/>
      <w:sz w:val="20"/>
      <w:szCs w:val="20"/>
      <w:lang w:eastAsia="hu-HU"/>
    </w:rPr>
  </w:style>
  <w:style w:type="paragraph" w:styleId="Kpalrs">
    <w:name w:val="caption"/>
    <w:basedOn w:val="Norml"/>
    <w:next w:val="Norml"/>
    <w:uiPriority w:val="99"/>
    <w:qFormat/>
    <w:rsid w:val="00DF5B0B"/>
    <w:pPr>
      <w:jc w:val="center"/>
    </w:pPr>
  </w:style>
  <w:style w:type="paragraph" w:customStyle="1" w:styleId="szv">
    <w:name w:val="szöv"/>
    <w:basedOn w:val="Norml"/>
    <w:uiPriority w:val="99"/>
    <w:rsid w:val="00DF5B0B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 w:val="20"/>
      <w:szCs w:val="24"/>
      <w:lang w:eastAsia="en-US"/>
    </w:rPr>
  </w:style>
  <w:style w:type="paragraph" w:styleId="TJ1">
    <w:name w:val="toc 1"/>
    <w:basedOn w:val="Norml"/>
    <w:next w:val="Norml"/>
    <w:autoRedefine/>
    <w:uiPriority w:val="99"/>
    <w:semiHidden/>
    <w:rsid w:val="00DF5B0B"/>
  </w:style>
  <w:style w:type="paragraph" w:styleId="TJ2">
    <w:name w:val="toc 2"/>
    <w:basedOn w:val="Norml"/>
    <w:next w:val="Norml"/>
    <w:autoRedefine/>
    <w:uiPriority w:val="99"/>
    <w:semiHidden/>
    <w:rsid w:val="00DF5B0B"/>
    <w:pPr>
      <w:ind w:left="240"/>
    </w:pPr>
  </w:style>
  <w:style w:type="character" w:styleId="Hiperhivatkozs">
    <w:name w:val="Hyperlink"/>
    <w:uiPriority w:val="99"/>
    <w:rsid w:val="00DF5B0B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F5B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DF5B0B"/>
    <w:rPr>
      <w:rFonts w:ascii="Tahoma" w:hAnsi="Tahoma" w:cs="Tahoma"/>
      <w:sz w:val="16"/>
      <w:szCs w:val="16"/>
      <w:lang w:eastAsia="hu-HU"/>
    </w:rPr>
  </w:style>
  <w:style w:type="paragraph" w:styleId="llb">
    <w:name w:val="footer"/>
    <w:basedOn w:val="Norml"/>
    <w:link w:val="llbChar"/>
    <w:uiPriority w:val="99"/>
    <w:unhideWhenUsed/>
    <w:rsid w:val="007D10C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7D10CE"/>
    <w:rPr>
      <w:rFonts w:ascii="Arial Narrow" w:eastAsia="Times New Roman" w:hAnsi="Arial Narrow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1133</Words>
  <Characters>7823</Characters>
  <Application>Microsoft Office Word</Application>
  <DocSecurity>0</DocSecurity>
  <Lines>65</Lines>
  <Paragraphs>17</Paragraphs>
  <ScaleCrop>false</ScaleCrop>
  <Company>BKV ZRt.</Company>
  <LinksUpToDate>false</LinksUpToDate>
  <CharactersWithSpaces>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Műszaki Specifikáció</dc:title>
  <dc:subject/>
  <dc:creator>gellaiv</dc:creator>
  <cp:keywords/>
  <dc:description/>
  <cp:lastModifiedBy>Kozák Dalma</cp:lastModifiedBy>
  <cp:revision>3</cp:revision>
  <cp:lastPrinted>2012-09-04T07:04:00Z</cp:lastPrinted>
  <dcterms:created xsi:type="dcterms:W3CDTF">2013-01-16T09:34:00Z</dcterms:created>
  <dcterms:modified xsi:type="dcterms:W3CDTF">2013-04-11T10:57:00Z</dcterms:modified>
</cp:coreProperties>
</file>